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67FF" w14:textId="77777777" w:rsidR="00AD29C4" w:rsidRDefault="00C155AC" w:rsidP="00C155AC">
      <w:p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The </w:t>
      </w: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Walpole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ousing Authority seeks a dedicated</w:t>
      </w:r>
      <w:r w:rsid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and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experienced </w:t>
      </w: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oordinator to join our Public Housing Agency. The ideal candidate will be crucial in managing and implementing </w:t>
      </w:r>
      <w:r w:rsid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C155AC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programs, ensuring compliance with relevant regulations, and supporting eligible individuals and families.</w:t>
      </w:r>
    </w:p>
    <w:p w14:paraId="2BBAE4D7" w14:textId="77777777" w:rsidR="00AD29C4" w:rsidRPr="00595359" w:rsidRDefault="00C155AC" w:rsidP="00C155AC">
      <w:pPr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595359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 xml:space="preserve">Primary Responsibilities: </w:t>
      </w:r>
    </w:p>
    <w:p w14:paraId="3DC2F353" w14:textId="03554725" w:rsidR="00AD29C4" w:rsidRPr="00600382" w:rsidRDefault="00C155AC" w:rsidP="00595359">
      <w:pPr>
        <w:ind w:left="360"/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600382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Program Administration</w:t>
      </w:r>
    </w:p>
    <w:p w14:paraId="7BBC8B0A" w14:textId="2FE42788" w:rsidR="00AD29C4" w:rsidRPr="00AD29C4" w:rsidRDefault="00C155AC" w:rsidP="00595359">
      <w:pPr>
        <w:pStyle w:val="ListParagraph"/>
        <w:numPr>
          <w:ilvl w:val="1"/>
          <w:numId w:val="5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Oversees the day-to-day administration of the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(HCV) programs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0A7DB717" w14:textId="77777777" w:rsidR="00AD29C4" w:rsidRPr="00AD29C4" w:rsidRDefault="00C155AC" w:rsidP="00AD29C4">
      <w:pPr>
        <w:pStyle w:val="ListParagraph"/>
        <w:numPr>
          <w:ilvl w:val="1"/>
          <w:numId w:val="2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Conduct eligibility assessment for applicants and recertification for existing participants.</w:t>
      </w:r>
    </w:p>
    <w:p w14:paraId="692D6948" w14:textId="77777777" w:rsidR="00AD29C4" w:rsidRPr="00AD29C4" w:rsidRDefault="00C155AC" w:rsidP="00AD29C4">
      <w:pPr>
        <w:pStyle w:val="ListParagraph"/>
        <w:numPr>
          <w:ilvl w:val="1"/>
          <w:numId w:val="2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Manage the waiting list and ensure fair and consistent application processes.</w:t>
      </w:r>
    </w:p>
    <w:p w14:paraId="0A4742CD" w14:textId="07379DBC" w:rsidR="00AD29C4" w:rsidRPr="00AD29C4" w:rsidRDefault="00C155AC" w:rsidP="00AD29C4">
      <w:pPr>
        <w:pStyle w:val="ListParagraph"/>
        <w:numPr>
          <w:ilvl w:val="1"/>
          <w:numId w:val="2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Performs other related duties as may be assigned by the Executive Director.</w:t>
      </w:r>
    </w:p>
    <w:p w14:paraId="66F5C27F" w14:textId="799707AB" w:rsidR="00AD29C4" w:rsidRPr="00600382" w:rsidRDefault="00C155AC" w:rsidP="001E48AF">
      <w:pPr>
        <w:ind w:left="360"/>
        <w:rPr>
          <w:b/>
          <w:bCs/>
        </w:rPr>
      </w:pPr>
      <w:r w:rsidRPr="00600382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Compliance and Reporting</w:t>
      </w:r>
    </w:p>
    <w:p w14:paraId="38BDBC13" w14:textId="77777777" w:rsidR="00AD29C4" w:rsidRPr="00AD29C4" w:rsidRDefault="00C155AC" w:rsidP="00AD29C4">
      <w:pPr>
        <w:pStyle w:val="ListParagraph"/>
        <w:numPr>
          <w:ilvl w:val="1"/>
          <w:numId w:val="3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Stay current with federal, state, and local regulations governing the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program.</w:t>
      </w:r>
    </w:p>
    <w:p w14:paraId="2A4F8236" w14:textId="77777777" w:rsidR="00AD29C4" w:rsidRPr="00AD29C4" w:rsidRDefault="00C155AC" w:rsidP="00AD29C4">
      <w:pPr>
        <w:pStyle w:val="ListParagraph"/>
        <w:numPr>
          <w:ilvl w:val="1"/>
          <w:numId w:val="3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Prepare and submit required reports to regulatory agencies.</w:t>
      </w:r>
    </w:p>
    <w:p w14:paraId="63F739F8" w14:textId="77777777" w:rsidR="00AD29C4" w:rsidRPr="00AD29C4" w:rsidRDefault="00C155AC" w:rsidP="00AD29C4">
      <w:pPr>
        <w:pStyle w:val="ListParagraph"/>
        <w:numPr>
          <w:ilvl w:val="1"/>
          <w:numId w:val="3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Conduct internal audits to ensure compliance with program guidelines.</w:t>
      </w:r>
    </w:p>
    <w:p w14:paraId="44B31272" w14:textId="320E11ED" w:rsidR="00AD29C4" w:rsidRPr="00600382" w:rsidRDefault="00C155AC" w:rsidP="001E48AF">
      <w:pPr>
        <w:ind w:left="360"/>
        <w:rPr>
          <w:b/>
          <w:bCs/>
        </w:rPr>
      </w:pPr>
      <w:r w:rsidRPr="00600382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Tenant Relations</w:t>
      </w:r>
    </w:p>
    <w:p w14:paraId="3335B90F" w14:textId="77777777" w:rsidR="00AD29C4" w:rsidRPr="00AD29C4" w:rsidRDefault="00C155AC" w:rsidP="00AD29C4">
      <w:pPr>
        <w:pStyle w:val="ListParagraph"/>
        <w:numPr>
          <w:ilvl w:val="1"/>
          <w:numId w:val="4"/>
        </w:numPr>
      </w:pPr>
      <w:proofErr w:type="gramStart"/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Provide assistance</w:t>
      </w:r>
      <w:proofErr w:type="gramEnd"/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and support to tenants participating in the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program.</w:t>
      </w:r>
    </w:p>
    <w:p w14:paraId="6F170F8F" w14:textId="081C63B9" w:rsidR="00AD29C4" w:rsidRPr="00AD29C4" w:rsidRDefault="00C155AC" w:rsidP="00AD29C4">
      <w:pPr>
        <w:pStyle w:val="ListParagraph"/>
        <w:numPr>
          <w:ilvl w:val="1"/>
          <w:numId w:val="4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Address tenant inquiries, </w:t>
      </w:r>
      <w:r w:rsidR="00600382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concerns,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and issues promptly and professionally.</w:t>
      </w:r>
    </w:p>
    <w:p w14:paraId="46F6E8AD" w14:textId="77777777" w:rsidR="00AD29C4" w:rsidRPr="00AD29C4" w:rsidRDefault="00C155AC" w:rsidP="00AD29C4">
      <w:pPr>
        <w:pStyle w:val="ListParagraph"/>
        <w:numPr>
          <w:ilvl w:val="1"/>
          <w:numId w:val="4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Conduct outreach activities to educate tenants on program requirements and resources.</w:t>
      </w:r>
    </w:p>
    <w:p w14:paraId="4F40958A" w14:textId="60D283BE" w:rsidR="00AD29C4" w:rsidRPr="00600382" w:rsidRDefault="00C155AC" w:rsidP="001E48AF">
      <w:pPr>
        <w:ind w:left="360"/>
        <w:rPr>
          <w:b/>
          <w:bCs/>
        </w:rPr>
      </w:pPr>
      <w:r w:rsidRPr="00600382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Landlord Relations</w:t>
      </w:r>
    </w:p>
    <w:p w14:paraId="68EF3BC9" w14:textId="77777777" w:rsidR="00AD29C4" w:rsidRPr="00600382" w:rsidRDefault="00C155AC" w:rsidP="00600382">
      <w:pPr>
        <w:pStyle w:val="ListParagraph"/>
        <w:numPr>
          <w:ilvl w:val="1"/>
          <w:numId w:val="8"/>
        </w:num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Cultivate and maintain positive relationships with landlords participating in the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program.</w:t>
      </w:r>
    </w:p>
    <w:p w14:paraId="3C2E5BA3" w14:textId="77777777" w:rsidR="00AD29C4" w:rsidRPr="00600382" w:rsidRDefault="00C155AC" w:rsidP="00600382">
      <w:pPr>
        <w:pStyle w:val="ListParagraph"/>
        <w:numPr>
          <w:ilvl w:val="1"/>
          <w:numId w:val="8"/>
        </w:num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Facilitate communication between landlords and tenants to resolve issues.</w:t>
      </w:r>
    </w:p>
    <w:p w14:paraId="30FD2BA8" w14:textId="77777777" w:rsidR="00595359" w:rsidRPr="00600382" w:rsidRDefault="00C155AC" w:rsidP="00600382">
      <w:pPr>
        <w:pStyle w:val="ListParagraph"/>
        <w:numPr>
          <w:ilvl w:val="1"/>
          <w:numId w:val="8"/>
        </w:num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600382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Conduct landlord outreach to expand housing options for program participants.</w:t>
      </w:r>
    </w:p>
    <w:p w14:paraId="28E5E7DC" w14:textId="161B50F3" w:rsidR="00AD29C4" w:rsidRPr="00600382" w:rsidRDefault="00C155AC" w:rsidP="001E48AF">
      <w:pPr>
        <w:ind w:left="360"/>
        <w:rPr>
          <w:b/>
          <w:bCs/>
        </w:rPr>
      </w:pPr>
      <w:r w:rsidRPr="00600382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Training and Development</w:t>
      </w:r>
    </w:p>
    <w:p w14:paraId="737AA1CD" w14:textId="77777777" w:rsidR="00595359" w:rsidRPr="00595359" w:rsidRDefault="00C155AC" w:rsidP="00600382">
      <w:pPr>
        <w:pStyle w:val="ListParagraph"/>
        <w:numPr>
          <w:ilvl w:val="1"/>
          <w:numId w:val="9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Provide training to staff, landlords, and tenants on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 policies and procedures. </w:t>
      </w:r>
    </w:p>
    <w:p w14:paraId="48059C0C" w14:textId="77777777" w:rsidR="00595359" w:rsidRPr="00595359" w:rsidRDefault="00C155AC" w:rsidP="00600382">
      <w:pPr>
        <w:pStyle w:val="ListParagraph"/>
        <w:numPr>
          <w:ilvl w:val="1"/>
          <w:numId w:val="9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Stay informed about changes in program regulations and disseminate information to relevant stakeholders.</w:t>
      </w:r>
    </w:p>
    <w:p w14:paraId="70940A1D" w14:textId="77777777" w:rsidR="00595359" w:rsidRPr="001E48AF" w:rsidRDefault="00C155AC" w:rsidP="001E48AF">
      <w:pPr>
        <w:ind w:left="360"/>
        <w:rPr>
          <w:b/>
          <w:bCs/>
        </w:rPr>
      </w:pPr>
      <w:r w:rsidRPr="001E48AF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 xml:space="preserve">Qualifications </w:t>
      </w:r>
    </w:p>
    <w:p w14:paraId="4ECCDF37" w14:textId="77777777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Bachelor's degree in a relevant field (e.g., public administration, social work, housing management).</w:t>
      </w:r>
    </w:p>
    <w:p w14:paraId="6613502F" w14:textId="77777777" w:rsidR="00595359" w:rsidRPr="00961488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Knowledge of federal, state, and local housing regulations and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program guidelines.</w:t>
      </w:r>
    </w:p>
    <w:p w14:paraId="3021FC19" w14:textId="5B2A1011" w:rsidR="00961488" w:rsidRPr="00595359" w:rsidRDefault="00961488" w:rsidP="00600382">
      <w:pPr>
        <w:pStyle w:val="ListParagraph"/>
        <w:numPr>
          <w:ilvl w:val="1"/>
          <w:numId w:val="10"/>
        </w:numPr>
      </w:pP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lastRenderedPageBreak/>
        <w:t>Strong case management and problem-solving abilities.</w:t>
      </w:r>
    </w:p>
    <w:p w14:paraId="387F5451" w14:textId="5E0E9136" w:rsidR="00595359" w:rsidRPr="00961488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Previous experience in administering </w:t>
      </w:r>
      <w:r w:rsidR="00AD29C4"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Choice Voucher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or other housing assistance.</w:t>
      </w:r>
    </w:p>
    <w:p w14:paraId="2847A587" w14:textId="1DD549E7" w:rsidR="00961488" w:rsidRPr="00595359" w:rsidRDefault="00961488" w:rsidP="00600382">
      <w:pPr>
        <w:pStyle w:val="ListParagraph"/>
        <w:numPr>
          <w:ilvl w:val="1"/>
          <w:numId w:val="10"/>
        </w:numPr>
      </w:pPr>
      <w: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Excellent communication and interpersonal skills.</w:t>
      </w:r>
    </w:p>
    <w:p w14:paraId="019409D9" w14:textId="77777777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Ability to work collaboratively with diverse stakeholders.</w:t>
      </w:r>
    </w:p>
    <w:p w14:paraId="6B6397A7" w14:textId="77777777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Proficiency in relevant software applications for data management.</w:t>
      </w:r>
    </w:p>
    <w:p w14:paraId="7721F291" w14:textId="77777777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Must maintain confidentiality of all programs and work-related duties.</w:t>
      </w:r>
    </w:p>
    <w:p w14:paraId="778D0B13" w14:textId="53D58AD4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Must have a valid Massachusetts driver's license</w:t>
      </w:r>
      <w:r w:rsidR="00F37200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and current vehicle insurance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7B8CA796" w14:textId="75E0DB67" w:rsidR="00595359" w:rsidRPr="00595359" w:rsidRDefault="00C155AC" w:rsidP="00600382">
      <w:pPr>
        <w:pStyle w:val="ListParagraph"/>
        <w:numPr>
          <w:ilvl w:val="1"/>
          <w:numId w:val="10"/>
        </w:numPr>
      </w:pP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Must possess or obtain certification as a </w:t>
      </w:r>
      <w:r w:rsidR="001479D7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Housing Ch</w:t>
      </w:r>
      <w:r w:rsidR="00F37200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oice Voucher Specialist Certification </w:t>
      </w:r>
      <w:r w:rsidRPr="00AD29C4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with a year of hire. </w:t>
      </w:r>
    </w:p>
    <w:p w14:paraId="295A5805" w14:textId="77777777" w:rsidR="00595359" w:rsidRPr="00595359" w:rsidRDefault="00595359" w:rsidP="00595359">
      <w:pPr>
        <w:ind w:left="1080"/>
      </w:pPr>
    </w:p>
    <w:p w14:paraId="4621124C" w14:textId="77777777" w:rsidR="00595359" w:rsidRPr="00595359" w:rsidRDefault="00595359" w:rsidP="00595359">
      <w:pPr>
        <w:ind w:left="1080"/>
      </w:pPr>
    </w:p>
    <w:p w14:paraId="676900E3" w14:textId="77777777" w:rsidR="00595359" w:rsidRPr="00595359" w:rsidRDefault="00C155AC" w:rsidP="00600382">
      <w:pPr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595359">
        <w:rPr>
          <w:rFonts w:ascii="Roboto" w:eastAsia="Times New Roman" w:hAnsi="Roboto" w:cs="Times New Roman"/>
          <w:b/>
          <w:bCs/>
          <w:kern w:val="0"/>
          <w:sz w:val="21"/>
          <w:szCs w:val="21"/>
          <w:shd w:val="clear" w:color="auto" w:fill="FFFFFF"/>
          <w14:ligatures w14:val="none"/>
        </w:rPr>
        <w:t>Application Process</w:t>
      </w:r>
    </w:p>
    <w:p w14:paraId="2DAEEB1B" w14:textId="77777777" w:rsidR="00595359" w:rsidRDefault="00C155AC" w:rsidP="00600382">
      <w:p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Interested candidates should submit their resume and cover letter detaining their relevant experience to: </w:t>
      </w:r>
      <w:r w:rsid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Monique S Bergeron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, Executive Director, </w:t>
      </w:r>
      <w:r w:rsid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employment@walpolehousing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.org. Fax </w:t>
      </w:r>
      <w:r w:rsid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508-660-9973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 or by mail at </w:t>
      </w:r>
      <w:r w:rsid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Walpole 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 xml:space="preserve">Housing Authority, </w:t>
      </w:r>
      <w:r w:rsid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8 Diamond Pond Terr, Walpole MA 02081</w:t>
      </w:r>
    </w:p>
    <w:p w14:paraId="757ED2B3" w14:textId="26B3A904" w:rsidR="00595359" w:rsidRDefault="00C155AC" w:rsidP="00600382">
      <w:p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Job Type: Full-time Pay: $</w:t>
      </w:r>
      <w:r w:rsidR="002E285A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55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,000.00 - $</w:t>
      </w:r>
      <w:r w:rsidR="002E285A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6</w:t>
      </w: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5,000.00 per year</w:t>
      </w:r>
    </w:p>
    <w:p w14:paraId="14F585CD" w14:textId="2EFAF76D" w:rsidR="002E285A" w:rsidRPr="00AD7D5F" w:rsidRDefault="00C155AC" w:rsidP="00600382">
      <w:pPr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</w:pPr>
      <w:r w:rsidRPr="00595359">
        <w:rPr>
          <w:rFonts w:ascii="Roboto" w:eastAsia="Times New Roman" w:hAnsi="Roboto" w:cs="Times New Roman"/>
          <w:kern w:val="0"/>
          <w:sz w:val="21"/>
          <w:szCs w:val="21"/>
          <w:shd w:val="clear" w:color="auto" w:fill="FFFFFF"/>
          <w14:ligatures w14:val="none"/>
        </w:rPr>
        <w:t>Benefits: • Dental insurance • Health insurance • Retirement plan</w:t>
      </w:r>
    </w:p>
    <w:sectPr w:rsidR="002E285A" w:rsidRPr="00AD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DF"/>
    <w:multiLevelType w:val="hybridMultilevel"/>
    <w:tmpl w:val="BE66E9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DE5"/>
    <w:multiLevelType w:val="hybridMultilevel"/>
    <w:tmpl w:val="A5C617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579"/>
    <w:multiLevelType w:val="hybridMultilevel"/>
    <w:tmpl w:val="5C3843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EB9"/>
    <w:multiLevelType w:val="hybridMultilevel"/>
    <w:tmpl w:val="2F262F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6664"/>
    <w:multiLevelType w:val="hybridMultilevel"/>
    <w:tmpl w:val="8B105B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2E2A"/>
    <w:multiLevelType w:val="hybridMultilevel"/>
    <w:tmpl w:val="6B5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30E9"/>
    <w:multiLevelType w:val="hybridMultilevel"/>
    <w:tmpl w:val="D08284C0"/>
    <w:lvl w:ilvl="0" w:tplc="25EA06A2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13BC"/>
    <w:multiLevelType w:val="multilevel"/>
    <w:tmpl w:val="A1E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6678F9"/>
    <w:multiLevelType w:val="hybridMultilevel"/>
    <w:tmpl w:val="A66AD7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4404"/>
    <w:multiLevelType w:val="hybridMultilevel"/>
    <w:tmpl w:val="D056FE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5310">
    <w:abstractNumId w:val="6"/>
  </w:num>
  <w:num w:numId="2" w16cid:durableId="691028597">
    <w:abstractNumId w:val="8"/>
  </w:num>
  <w:num w:numId="3" w16cid:durableId="252132269">
    <w:abstractNumId w:val="3"/>
  </w:num>
  <w:num w:numId="4" w16cid:durableId="1536386049">
    <w:abstractNumId w:val="4"/>
  </w:num>
  <w:num w:numId="5" w16cid:durableId="458378687">
    <w:abstractNumId w:val="1"/>
  </w:num>
  <w:num w:numId="6" w16cid:durableId="1741556561">
    <w:abstractNumId w:val="7"/>
  </w:num>
  <w:num w:numId="7" w16cid:durableId="112477947">
    <w:abstractNumId w:val="5"/>
  </w:num>
  <w:num w:numId="8" w16cid:durableId="407532974">
    <w:abstractNumId w:val="9"/>
  </w:num>
  <w:num w:numId="9" w16cid:durableId="1473063962">
    <w:abstractNumId w:val="2"/>
  </w:num>
  <w:num w:numId="10" w16cid:durableId="190089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1479D7"/>
    <w:rsid w:val="001E48AF"/>
    <w:rsid w:val="002E285A"/>
    <w:rsid w:val="00595359"/>
    <w:rsid w:val="00600382"/>
    <w:rsid w:val="008B28DC"/>
    <w:rsid w:val="00961488"/>
    <w:rsid w:val="00A40703"/>
    <w:rsid w:val="00AD29C4"/>
    <w:rsid w:val="00AD7D5F"/>
    <w:rsid w:val="00C155AC"/>
    <w:rsid w:val="00D40300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C6A0"/>
  <w15:chartTrackingRefBased/>
  <w15:docId w15:val="{2535CAFF-8453-42D1-88A5-F091F24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55A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kxmid">
    <w:name w:val="hkxmid"/>
    <w:basedOn w:val="DefaultParagraphFont"/>
    <w:rsid w:val="00C155AC"/>
  </w:style>
  <w:style w:type="character" w:customStyle="1" w:styleId="us2qzb">
    <w:name w:val="us2qzb"/>
    <w:basedOn w:val="DefaultParagraphFont"/>
    <w:rsid w:val="00C155AC"/>
  </w:style>
  <w:style w:type="paragraph" w:styleId="ListParagraph">
    <w:name w:val="List Paragraph"/>
    <w:basedOn w:val="Normal"/>
    <w:uiPriority w:val="34"/>
    <w:qFormat/>
    <w:rsid w:val="00AD29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E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BC917812742409F714D2653490A27" ma:contentTypeVersion="11" ma:contentTypeDescription="Create a new document." ma:contentTypeScope="" ma:versionID="f10e9385ba44937f8e2dbab726129e71">
  <xsd:schema xmlns:xsd="http://www.w3.org/2001/XMLSchema" xmlns:xs="http://www.w3.org/2001/XMLSchema" xmlns:p="http://schemas.microsoft.com/office/2006/metadata/properties" xmlns:ns2="5265e0b7-5deb-40fe-b0d5-de040825ed18" xmlns:ns3="9f7bfd98-ca49-4923-aee6-ddd687fc26f2" targetNamespace="http://schemas.microsoft.com/office/2006/metadata/properties" ma:root="true" ma:fieldsID="2bf769dcc24c04ca511b0d74847b2b91" ns2:_="" ns3:_="">
    <xsd:import namespace="5265e0b7-5deb-40fe-b0d5-de040825ed18"/>
    <xsd:import namespace="9f7bfd98-ca49-4923-aee6-ddd687fc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5e0b7-5deb-40fe-b0d5-de040825e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944c3d-91fd-47ac-a00d-e37bdc90b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fd98-ca49-4923-aee6-ddd687fc26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357de1-93fb-4ec8-bd1b-7d97c9424482}" ma:internalName="TaxCatchAll" ma:showField="CatchAllData" ma:web="9f7bfd98-ca49-4923-aee6-ddd687fc2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34D1F-2379-48AE-998A-49D6C8E1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5e0b7-5deb-40fe-b0d5-de040825ed18"/>
    <ds:schemaRef ds:uri="9f7bfd98-ca49-4923-aee6-ddd687fc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B150D-EDD1-4ACD-83AC-62FA553FC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Bergeron</dc:creator>
  <cp:keywords/>
  <dc:description/>
  <cp:lastModifiedBy>Monique Bergeron</cp:lastModifiedBy>
  <cp:revision>9</cp:revision>
  <cp:lastPrinted>2024-04-19T14:40:00Z</cp:lastPrinted>
  <dcterms:created xsi:type="dcterms:W3CDTF">2024-04-12T19:07:00Z</dcterms:created>
  <dcterms:modified xsi:type="dcterms:W3CDTF">2024-04-19T17:25:00Z</dcterms:modified>
</cp:coreProperties>
</file>